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83B2" w14:textId="0BC228B9" w:rsidR="00724DD9" w:rsidRPr="00724DD9" w:rsidRDefault="00724DD9" w:rsidP="00724DD9">
      <w:pPr>
        <w:spacing w:after="0" w:line="240" w:lineRule="auto"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         Generalforsamling i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Endelave Lægeurtehave</w:t>
      </w:r>
    </w:p>
    <w:p w14:paraId="3F510B39" w14:textId="77777777" w:rsidR="00724DD9" w:rsidRPr="00724DD9" w:rsidRDefault="00724DD9" w:rsidP="00724DD9">
      <w:pPr>
        <w:spacing w:after="0" w:line="240" w:lineRule="auto"/>
        <w:ind w:firstLine="1304"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     22. februar 2025 </w:t>
      </w:r>
      <w:proofErr w:type="spellStart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kl</w:t>
      </w:r>
      <w:proofErr w:type="spellEnd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11.15 i</w:t>
      </w:r>
    </w:p>
    <w:p w14:paraId="5A553C42" w14:textId="031E1459" w:rsidR="00724DD9" w:rsidRPr="00724DD9" w:rsidRDefault="00724DD9" w:rsidP="00724DD9">
      <w:pPr>
        <w:spacing w:after="0" w:line="240" w:lineRule="auto"/>
        <w:ind w:left="1304"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         Lægeurtehavens cafe</w:t>
      </w:r>
    </w:p>
    <w:p w14:paraId="4A588803" w14:textId="286760B3" w:rsidR="00724DD9" w:rsidRPr="00724DD9" w:rsidRDefault="00724DD9" w:rsidP="00724DD9">
      <w:pPr>
        <w:spacing w:after="0" w:line="240" w:lineRule="auto"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Referat:</w:t>
      </w:r>
    </w:p>
    <w:p w14:paraId="12F59429" w14:textId="77777777" w:rsidR="00724DD9" w:rsidRPr="00724DD9" w:rsidRDefault="00724DD9" w:rsidP="00724DD9">
      <w:pPr>
        <w:spacing w:after="0" w:line="240" w:lineRule="auto"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0C300950" w14:textId="0D89D99F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Formanden bød velkommen, og dirigenten blev Grethe Elmer og referent Maja </w:t>
      </w:r>
      <w:proofErr w:type="spellStart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Schildknecht</w:t>
      </w:r>
      <w:proofErr w:type="spellEnd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Hoé</w:t>
      </w:r>
      <w:proofErr w:type="spellEnd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.</w:t>
      </w:r>
    </w:p>
    <w:p w14:paraId="338742CB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763CA132" w14:textId="0CEDB85A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Derefter formandens beretning:</w:t>
      </w:r>
    </w:p>
    <w:p w14:paraId="27E5285C" w14:textId="7037CE00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1D4A29EA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Endnu en god sæson er gået og her er nogle Highlightsene fra 2024</w:t>
      </w:r>
    </w:p>
    <w:p w14:paraId="4136BD57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Køkkenet:</w:t>
      </w:r>
    </w:p>
    <w:p w14:paraId="3BDA70E8" w14:textId="410AAB3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Vi nåede i mål med et af de mere ressourcekrævende projekter, nemlig afslutning af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caféens køkken. Der var en del tilpasning mv. Men køkkenet stod færdigt 1. maj,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hvor forpagterne rykkede ind for at gøre klar og vi er meget tilfredse med resultatet.</w:t>
      </w:r>
    </w:p>
    <w:p w14:paraId="5E20E2A9" w14:textId="6D855D93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Det er meget velfungerende og funktionelt at bruge og så er der alt hvad der skal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bruges for at drive en Cafe.</w:t>
      </w:r>
    </w:p>
    <w:p w14:paraId="2EA44895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Køkkenet er blevet renoveret for de 370.000 kr. Som vi har fået af</w:t>
      </w:r>
    </w:p>
    <w:p w14:paraId="6F815823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proofErr w:type="spellStart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Landdistrikspuljens</w:t>
      </w:r>
      <w:proofErr w:type="spellEnd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Ø-støtte. Der har været nogle justeringer i forhold til det</w:t>
      </w:r>
    </w:p>
    <w:p w14:paraId="58DB237F" w14:textId="69B432B8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oprindelige budget, så derfor er der blevet sendt et revideret/redigeret regnskab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afsted til 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>puljen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og vi forventer at det bliver godkendt.</w:t>
      </w:r>
    </w:p>
    <w:p w14:paraId="69ED9F31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5C0115C2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Solceller og rensning af tag:</w:t>
      </w:r>
    </w:p>
    <w:p w14:paraId="30AC9017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Cafeens tag har også fået et facelift. Vi har været så heldige at få doneret et</w:t>
      </w:r>
    </w:p>
    <w:p w14:paraId="29EE657B" w14:textId="196A99A9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solcelleanlæg. Projektet er under Endelave Kros venner, som pga. salg er blevet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flyttet til Lægeurtehaven med hjælp fra Niels Ålund. Der har været en del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udfordringer men nu kører det. I forbindelse med opsætningen af anlægget, blev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taget renset.</w:t>
      </w:r>
    </w:p>
    <w:p w14:paraId="39B7F088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60936ADE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Caféen</w:t>
      </w:r>
    </w:p>
    <w:p w14:paraId="2D46FAD1" w14:textId="1CE0794D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Det har været en god sæson i forhold til bortforpagtning af Cafeen. En åben Cafe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giver liv i haven og omvendt. Og derfor så er vi også meget glade for at vi allerede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har fundet forpagtere til Caféen her til sæson 2025.</w:t>
      </w:r>
    </w:p>
    <w:p w14:paraId="3FE3945C" w14:textId="638AA36A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Det er Peter-Emil og Victor, som begge er udlærte kokke og som har arbejdet i alle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lag af restaurationsbranchen, lige fra små Michelin restauranter til store kantiner. De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har arbejdet sammen i mange år og nu har de mod på at kaste sig ud i at drive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Caféen her i lægeurtehaven. Peter-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>E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mil har e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>t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tilhørsforhold til Endelave og er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komme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>t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her igennem de sidste 5 år. De går op i det lokale og vil gerne skabe et sted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for alle, med simpel, velsmagende mad og samvær i fokus.</w:t>
      </w:r>
    </w:p>
    <w:p w14:paraId="18BF6B29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027EC04A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Donation af nyt telt</w:t>
      </w:r>
    </w:p>
    <w:p w14:paraId="3E5282D1" w14:textId="77777777" w:rsid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Vores gamle telt kan snart ikke mere og vi har derfor arbejdet på at finde en ny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løsning. Men løsningen kom helt af sig selv, da Bent </w:t>
      </w:r>
      <w:proofErr w:type="spellStart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Hindrup</w:t>
      </w:r>
      <w:proofErr w:type="spellEnd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havde et telt til at </w:t>
      </w:r>
      <w:proofErr w:type="spellStart"/>
      <w:proofErr w:type="gramStart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ligge,som</w:t>
      </w:r>
      <w:proofErr w:type="spellEnd"/>
      <w:proofErr w:type="gramEnd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han har foræret lægeurtehaven.</w:t>
      </w:r>
    </w:p>
    <w:p w14:paraId="02B4B829" w14:textId="6C98D5E4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lastRenderedPageBreak/>
        <w:t>Haveleder:</w:t>
      </w:r>
    </w:p>
    <w:p w14:paraId="27132B81" w14:textId="5771826F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Vores urteheks, Birgitte Bager, som vi var så heldige at få som leder af haven sidste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år i april, har været super, god. Hun har været meget entusiastisk og har fået godt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styr på bedene. Birgitte har sagt ja til at tage en sæson mere og det er vi meget</w:t>
      </w: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glade for.</w:t>
      </w:r>
    </w:p>
    <w:p w14:paraId="2CD45528" w14:textId="222A6546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Sidste år på denne tid, havde vi ikke nogen til at stå for haven, fordi der havde vi ikke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fundet Birgitte endnu. Vi var derfor nødt til at lave et nyt tiltag for at få styr på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bedene. Vi kaldte det for “adopter et bed” og det resulterede i at vi nu har et frivillig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korps der kommer i haven hen over hele sæsonen og luger til stor glæde for både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bestyrelsen, Birgitte og de frivillige.</w:t>
      </w:r>
    </w:p>
    <w:p w14:paraId="18DDD857" w14:textId="63D7966D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Vi håber på at kunne fastholde de frivillige vi allerede har tilknyttet og så håber vi at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vi kan få flere til.</w:t>
      </w:r>
    </w:p>
    <w:p w14:paraId="11C13A67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3CEA4F1E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Havens arrangementer:</w:t>
      </w:r>
    </w:p>
    <w:p w14:paraId="03EA199A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Havens årlige arrangementer har været godt besøgt og det betyder meget for</w:t>
      </w:r>
    </w:p>
    <w:p w14:paraId="46E4EB68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bestyrelsens energi og lyst til at blive ved med at bruge tid på at afholde</w:t>
      </w:r>
    </w:p>
    <w:p w14:paraId="5727D30A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arrangementerne.</w:t>
      </w:r>
    </w:p>
    <w:p w14:paraId="5E679A47" w14:textId="6E7E2D30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Som noget nyt, </w:t>
      </w:r>
      <w:proofErr w:type="spellStart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prioritede</w:t>
      </w:r>
      <w:proofErr w:type="spellEnd"/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vi at holde et medlemsarrangement, hvor alle havens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betalende medlemmer blev inviteret på foredrag og suppe og det var en stor succes.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Cafeen var fyldt godt op og der var god stemning - måske kunne vi lige have klemt et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par stykker mere ind. Vi har valgt at lave et tilsvarende arrangement igen i år.</w:t>
      </w:r>
    </w:p>
    <w:p w14:paraId="47966DAF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70FAAEE2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Planer for fremtiden</w:t>
      </w:r>
    </w:p>
    <w:p w14:paraId="61FCA03B" w14:textId="1E36184C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Bestyrelsen ønsker fortsat at haven skal være et aktiv for Endelave og at den skal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være både et samlingspunkt og et oplevelsesrum for fastboende, sommer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husgæster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og dagsturister.</w:t>
      </w:r>
    </w:p>
    <w:p w14:paraId="339BE44E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Derfor vil det fortsat være klogt at arbejde videre på at øge antallet af faste</w:t>
      </w:r>
    </w:p>
    <w:p w14:paraId="7E925B40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medlemmer og besøgende/gæster i haven.</w:t>
      </w:r>
    </w:p>
    <w:p w14:paraId="4FC39B10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Hvis det skal lykkes, så betyder det at haverne skal fremstå velholdte,</w:t>
      </w:r>
    </w:p>
    <w:p w14:paraId="6315E271" w14:textId="193FB014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imødekommende og indbydende og at det er nemt at orientere sig og hente viden og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inspiration.</w:t>
      </w:r>
    </w:p>
    <w:p w14:paraId="047B5BFD" w14:textId="0E03B0E0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Lægeurtehaven har mange år på bagen og mange steder er den ved at være træt og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svær at holde og den er heller ikke helt “up to date” og hvis haven frem over skal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strutte og være et besøg værd, så kræver det en indsats.</w:t>
      </w:r>
    </w:p>
    <w:p w14:paraId="7D2394A2" w14:textId="61067698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Der vil være behov for mere guidning, mere information, overraskende fortællinger,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spændende rum og oplevelser for både børn og voksne.</w:t>
      </w:r>
    </w:p>
    <w:p w14:paraId="5909F8EC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Bestyrelsen har haft besøg af en tidligere havearkitekt, som har udarbejdet en</w:t>
      </w:r>
    </w:p>
    <w:p w14:paraId="6FC55732" w14:textId="3E4AF1CB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skitse/plan over hvordan en fremtidig have kunne se ud og hvor der er tænkt mange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af de nævnte elementer ind.</w:t>
      </w:r>
    </w:p>
    <w:p w14:paraId="5342F0D9" w14:textId="0D834E49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Noget af det arbejde den nye bestyrelse kan kigge ind i er at finde ud af, hvordan det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her arbejde gribes an. Hvordan fornyer man en have, med respekt for havens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historie og fortælling.</w:t>
      </w:r>
    </w:p>
    <w:p w14:paraId="03173E2F" w14:textId="67FCC9EE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Vi vil rigtig gerne være en have med liv og med mange besøgende, men også gerne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mange brugere. Vi er i gang med at åbne op for mulighed for at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benytte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 xml:space="preserve">lægeurtehavens faciliteterne uden for sæson også til private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lastRenderedPageBreak/>
        <w:t>ting/arrangementer. For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at det skal være ens for alle, så udarbejder vi standard retningslinjer og beskrivelser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for brugen af lokaler.</w:t>
      </w:r>
    </w:p>
    <w:p w14:paraId="2DB93A5C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3600B87C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Tak for samarbejdet</w:t>
      </w:r>
    </w:p>
    <w:p w14:paraId="48489310" w14:textId="3911532D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Slutteligt vil jeg gerne sige tak for samarbejdet til resten af bestyrelsen. Tak for året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der er gået, tak for jeres tid, jeres indsats og entusiasme, jeres gå på mod og gode</w:t>
      </w:r>
      <w:r w:rsidR="00A14D85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energi, det har været en stor fornøjelse at være en del af det.</w:t>
      </w:r>
    </w:p>
    <w:p w14:paraId="233E9A84" w14:textId="113117FD" w:rsidR="00724DD9" w:rsidRPr="00724DD9" w:rsidRDefault="005861E8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="00724DD9" w:rsidRPr="00724DD9">
        <w:rPr>
          <w:rFonts w:ascii="Verdana" w:hAnsi="Verdana"/>
          <w:bCs/>
          <w:kern w:val="0"/>
          <w:sz w:val="24"/>
          <w:szCs w:val="24"/>
          <w14:ligatures w14:val="none"/>
        </w:rPr>
        <w:t>Tak til Birgitte for at tjekke in med god energi og gå på mod. Tak for din</w:t>
      </w:r>
    </w:p>
    <w:p w14:paraId="1418AEB6" w14:textId="5A4CE315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imødekommenhed, dit gode humør og for at værne om vores frivillige i haven. Vi er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glade for at du fortsætter.</w:t>
      </w:r>
    </w:p>
    <w:p w14:paraId="11F33404" w14:textId="77777777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496D4C8A" w14:textId="0C70CB28" w:rsidR="00724DD9" w:rsidRPr="00724DD9" w:rsidRDefault="00724DD9" w:rsidP="00724DD9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Tak til alle vores “gode venner”. Alle frivillige, alle der lige giver en hånd med, alle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der møder op til vores arrangementer og støtter lægeurtehaven. Vi håber på mange</w:t>
      </w:r>
      <w:r w:rsidR="005861E8"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r w:rsidRPr="00724DD9">
        <w:rPr>
          <w:rFonts w:ascii="Verdana" w:hAnsi="Verdana"/>
          <w:bCs/>
          <w:kern w:val="0"/>
          <w:sz w:val="24"/>
          <w:szCs w:val="24"/>
          <w14:ligatures w14:val="none"/>
        </w:rPr>
        <w:t>flere gode stunder og oplevelser sammen.</w:t>
      </w:r>
    </w:p>
    <w:p w14:paraId="47BC5507" w14:textId="77777777" w:rsidR="00724DD9" w:rsidRPr="00724DD9" w:rsidRDefault="00724DD9" w:rsidP="00724DD9">
      <w:pPr>
        <w:spacing w:after="0" w:line="240" w:lineRule="auto"/>
        <w:ind w:left="1080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5B22B17D" w14:textId="0B65AAC0" w:rsidR="00724DD9" w:rsidRDefault="00724DD9" w:rsidP="005861E8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78CA0DBB" w14:textId="067C142F" w:rsidR="005861E8" w:rsidRPr="00724DD9" w:rsidRDefault="005861E8" w:rsidP="005861E8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proofErr w:type="spellStart"/>
      <w:r>
        <w:rPr>
          <w:rFonts w:ascii="Verdana" w:hAnsi="Verdana"/>
          <w:bCs/>
          <w:kern w:val="0"/>
          <w:sz w:val="24"/>
          <w:szCs w:val="24"/>
          <w14:ligatures w14:val="none"/>
        </w:rPr>
        <w:t>Ultra</w:t>
      </w:r>
      <w:proofErr w:type="spellEnd"/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kort gennemgang af regnskab og budget, ingen kommentarer fra forsamlingen</w:t>
      </w:r>
    </w:p>
    <w:p w14:paraId="5EB46D23" w14:textId="3504056B" w:rsidR="00724DD9" w:rsidRDefault="00724DD9" w:rsidP="005861E8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0D004D5A" w14:textId="1421025E" w:rsidR="005861E8" w:rsidRPr="00724DD9" w:rsidRDefault="005861E8" w:rsidP="005861E8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Lone Kau Andersen og Maja </w:t>
      </w:r>
      <w:proofErr w:type="spellStart"/>
      <w:r>
        <w:rPr>
          <w:rFonts w:ascii="Verdana" w:hAnsi="Verdana"/>
          <w:bCs/>
          <w:kern w:val="0"/>
          <w:sz w:val="24"/>
          <w:szCs w:val="24"/>
          <w14:ligatures w14:val="none"/>
        </w:rPr>
        <w:t>Schildknecht</w:t>
      </w:r>
      <w:proofErr w:type="spellEnd"/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Verdana" w:hAnsi="Verdana"/>
          <w:bCs/>
          <w:kern w:val="0"/>
          <w:sz w:val="24"/>
          <w:szCs w:val="24"/>
          <w14:ligatures w14:val="none"/>
        </w:rPr>
        <w:t>Hoé</w:t>
      </w:r>
      <w:proofErr w:type="spellEnd"/>
      <w:r>
        <w:rPr>
          <w:rFonts w:ascii="Verdana" w:hAnsi="Verdana"/>
          <w:bCs/>
          <w:kern w:val="0"/>
          <w:sz w:val="24"/>
          <w:szCs w:val="24"/>
          <w14:ligatures w14:val="none"/>
        </w:rPr>
        <w:t xml:space="preserve"> modtog genvalg. Nyvalgt er Trine Munk Jensen. Ny suppleant er Camilla Olesen Hammelsvang.</w:t>
      </w:r>
    </w:p>
    <w:p w14:paraId="5DA14ECC" w14:textId="51648E43" w:rsidR="00724DD9" w:rsidRDefault="00724DD9" w:rsidP="005861E8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0BB5A3F7" w14:textId="2A2844CC" w:rsidR="005861E8" w:rsidRPr="005861E8" w:rsidRDefault="005861E8" w:rsidP="005861E8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  <w:r>
        <w:rPr>
          <w:rFonts w:ascii="Verdana" w:hAnsi="Verdana"/>
          <w:bCs/>
          <w:kern w:val="0"/>
          <w:sz w:val="24"/>
          <w:szCs w:val="24"/>
          <w14:ligatures w14:val="none"/>
        </w:rPr>
        <w:t>Der var ingen forslag til bestyrelsen.</w:t>
      </w:r>
    </w:p>
    <w:p w14:paraId="1058C4A6" w14:textId="77777777" w:rsidR="00724DD9" w:rsidRPr="00724DD9" w:rsidRDefault="00724DD9" w:rsidP="00724DD9">
      <w:pPr>
        <w:spacing w:after="0" w:line="240" w:lineRule="auto"/>
        <w:ind w:left="1080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2F74EB09" w14:textId="0969F5FA" w:rsidR="005861E8" w:rsidRPr="005861E8" w:rsidRDefault="005861E8" w:rsidP="005861E8">
      <w:pPr>
        <w:spacing w:after="0" w:line="240" w:lineRule="auto"/>
        <w:contextualSpacing/>
        <w:rPr>
          <w:rFonts w:ascii="Verdana" w:hAnsi="Verdana"/>
          <w:bCs/>
          <w:kern w:val="0"/>
          <w:sz w:val="24"/>
          <w:szCs w:val="24"/>
          <w14:ligatures w14:val="none"/>
        </w:rPr>
      </w:pPr>
    </w:p>
    <w:p w14:paraId="5926C073" w14:textId="77777777" w:rsidR="00B55AB4" w:rsidRDefault="00B55AB4"/>
    <w:sectPr w:rsidR="00B55A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A067E"/>
    <w:multiLevelType w:val="hybridMultilevel"/>
    <w:tmpl w:val="112069CC"/>
    <w:lvl w:ilvl="0" w:tplc="26945116">
      <w:start w:val="1"/>
      <w:numFmt w:val="decimal"/>
      <w:lvlText w:val="%1."/>
      <w:lvlJc w:val="left"/>
      <w:pPr>
        <w:ind w:left="1080" w:hanging="72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63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D9"/>
    <w:rsid w:val="003A78B1"/>
    <w:rsid w:val="005861E8"/>
    <w:rsid w:val="00724DD9"/>
    <w:rsid w:val="00A14D85"/>
    <w:rsid w:val="00B5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8DF8"/>
  <w15:chartTrackingRefBased/>
  <w15:docId w15:val="{ADCF9CC0-266C-4C0E-8FC6-182A50A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D9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24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4D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4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4D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4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4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4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4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4D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4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4D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4DD9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4DD9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4D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4D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4D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4D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4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4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4D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4D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4DD9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4D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4DD9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4DD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724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848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Hoe</dc:creator>
  <cp:keywords/>
  <dc:description/>
  <cp:lastModifiedBy>Maja Hoe</cp:lastModifiedBy>
  <cp:revision>2</cp:revision>
  <dcterms:created xsi:type="dcterms:W3CDTF">2025-02-27T06:20:00Z</dcterms:created>
  <dcterms:modified xsi:type="dcterms:W3CDTF">2025-02-27T06:37:00Z</dcterms:modified>
</cp:coreProperties>
</file>